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C" w:rsidRDefault="00944BFC" w:rsidP="00944BFC">
      <w:pPr>
        <w:spacing w:line="270" w:lineRule="atLeast"/>
        <w:jc w:val="both"/>
        <w:rPr>
          <w:b/>
          <w:color w:val="000000"/>
          <w:sz w:val="28"/>
          <w:szCs w:val="28"/>
        </w:rPr>
      </w:pP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ЧЕЧЕНСКАЯ РЕСПУБЛИКА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КИРИНСКОГО СЕЛЬСКОГО ПОСЕЛЕНИЯ</w:t>
      </w: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</w:p>
    <w:p w:rsidR="00944BFC" w:rsidRDefault="00944BFC" w:rsidP="00944B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BFC" w:rsidRDefault="00944BFC" w:rsidP="00944BFC">
      <w:pPr>
        <w:pStyle w:val="aa"/>
        <w:jc w:val="both"/>
        <w:rPr>
          <w:sz w:val="28"/>
          <w:szCs w:val="28"/>
        </w:rPr>
      </w:pPr>
    </w:p>
    <w:p w:rsidR="00944BFC" w:rsidRDefault="00944BFC" w:rsidP="00944BFC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.2017 г.</w:t>
      </w:r>
    </w:p>
    <w:p w:rsidR="00944BFC" w:rsidRDefault="00944BFC" w:rsidP="00944BFC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0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                                                            с. Кири</w:t>
      </w:r>
    </w:p>
    <w:p w:rsidR="00E3554D" w:rsidRPr="00944BFC" w:rsidRDefault="00E3554D" w:rsidP="00E3554D">
      <w:pPr>
        <w:pStyle w:val="aa"/>
        <w:jc w:val="center"/>
        <w:rPr>
          <w:b/>
          <w:sz w:val="28"/>
          <w:szCs w:val="28"/>
        </w:rPr>
      </w:pPr>
    </w:p>
    <w:p w:rsidR="00E3554D" w:rsidRPr="003575D5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  <w:lang w:val="ru-RU"/>
        </w:rPr>
        <w:t>П</w:t>
      </w:r>
      <w:r w:rsidRPr="003575D5">
        <w:rPr>
          <w:b/>
          <w:sz w:val="28"/>
          <w:szCs w:val="28"/>
          <w:lang w:val="ru-RU"/>
        </w:rPr>
        <w:t>оложения</w:t>
      </w:r>
    </w:p>
    <w:p w:rsidR="00E3554D" w:rsidRPr="003575D5" w:rsidRDefault="00E3554D" w:rsidP="00E3554D">
      <w:pPr>
        <w:pStyle w:val="aa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 имущества включенного в данный Перечень</w:t>
      </w:r>
    </w:p>
    <w:p w:rsidR="00E3554D" w:rsidRPr="007033D9" w:rsidRDefault="00E3554D" w:rsidP="00E3554D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D" w:rsidRPr="007033D9" w:rsidRDefault="00E3554D" w:rsidP="00B6745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BFC" w:rsidRDefault="00E3554D" w:rsidP="00E3554D">
      <w:pPr>
        <w:pStyle w:val="aa"/>
        <w:ind w:firstLine="851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В соответствии с Федеральным законом </w:t>
      </w:r>
      <w:r w:rsidRPr="003575D5">
        <w:rPr>
          <w:sz w:val="28"/>
          <w:szCs w:val="28"/>
          <w:lang w:val="ru-RU"/>
        </w:rPr>
        <w:t xml:space="preserve">от 24 июля 2007 года № 209–ФЗ </w:t>
      </w:r>
      <w:r w:rsidRPr="003575D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3575D5">
        <w:rPr>
          <w:sz w:val="28"/>
          <w:szCs w:val="28"/>
          <w:lang w:val="ru-RU"/>
        </w:rPr>
        <w:t xml:space="preserve"> и  </w:t>
      </w:r>
      <w:r w:rsidRPr="003575D5">
        <w:rPr>
          <w:sz w:val="28"/>
          <w:szCs w:val="28"/>
        </w:rPr>
        <w:t xml:space="preserve">статьей  26 Устава </w:t>
      </w:r>
      <w:proofErr w:type="spellStart"/>
      <w:r w:rsidR="001E1A82" w:rsidRPr="00944BFC">
        <w:rPr>
          <w:sz w:val="28"/>
          <w:szCs w:val="28"/>
          <w:lang w:val="ru-RU"/>
        </w:rPr>
        <w:t>Киринского</w:t>
      </w:r>
      <w:proofErr w:type="spellEnd"/>
      <w:r w:rsidRPr="003575D5">
        <w:rPr>
          <w:sz w:val="28"/>
          <w:szCs w:val="28"/>
        </w:rPr>
        <w:t xml:space="preserve"> сельского поселения </w:t>
      </w:r>
      <w:r w:rsidR="001E1A82">
        <w:rPr>
          <w:sz w:val="28"/>
          <w:szCs w:val="28"/>
        </w:rPr>
        <w:t>Ша</w:t>
      </w:r>
      <w:proofErr w:type="spellStart"/>
      <w:r w:rsidR="001E1A82">
        <w:rPr>
          <w:sz w:val="28"/>
          <w:szCs w:val="28"/>
          <w:lang w:val="ru-RU"/>
        </w:rPr>
        <w:t>р</w:t>
      </w:r>
      <w:proofErr w:type="spellEnd"/>
      <w:r w:rsidR="000E37C5">
        <w:rPr>
          <w:sz w:val="28"/>
          <w:szCs w:val="28"/>
        </w:rPr>
        <w:t>ойского муниципального района</w:t>
      </w:r>
      <w:r w:rsidRPr="003575D5">
        <w:rPr>
          <w:sz w:val="28"/>
          <w:szCs w:val="28"/>
        </w:rPr>
        <w:t>,</w:t>
      </w:r>
    </w:p>
    <w:p w:rsidR="00E3554D" w:rsidRDefault="00E3554D" w:rsidP="00E3554D">
      <w:pPr>
        <w:pStyle w:val="aa"/>
        <w:ind w:firstLine="851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  </w:t>
      </w:r>
    </w:p>
    <w:p w:rsidR="00944BFC" w:rsidRPr="006D02E5" w:rsidRDefault="00944BFC" w:rsidP="00944BF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1. Утвердить 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 имущества включенного в данный Перечень(приложение).</w:t>
      </w:r>
    </w:p>
    <w:p w:rsidR="00E3554D" w:rsidRDefault="000E37C5" w:rsidP="00E3554D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2</w:t>
      </w:r>
      <w:r w:rsidR="00E3554D" w:rsidRPr="007033D9">
        <w:rPr>
          <w:b w:val="0"/>
        </w:rPr>
        <w:t xml:space="preserve">. </w:t>
      </w:r>
      <w:r>
        <w:rPr>
          <w:b w:val="0"/>
        </w:rPr>
        <w:t xml:space="preserve">Постановление </w:t>
      </w:r>
      <w:r w:rsidR="00E3554D" w:rsidRPr="007033D9">
        <w:rPr>
          <w:b w:val="0"/>
        </w:rPr>
        <w:t xml:space="preserve"> вступает в силу со дня его </w:t>
      </w:r>
      <w:r>
        <w:rPr>
          <w:b w:val="0"/>
        </w:rPr>
        <w:t>подписания</w:t>
      </w:r>
      <w:r w:rsidR="00E3554D" w:rsidRPr="007033D9">
        <w:rPr>
          <w:b w:val="0"/>
        </w:rPr>
        <w:t>.</w:t>
      </w:r>
    </w:p>
    <w:p w:rsidR="000E37C5" w:rsidRPr="007033D9" w:rsidRDefault="000E37C5" w:rsidP="00E3554D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3.Контроль за исполнение настоящего постановления оставляю за собой</w:t>
      </w:r>
    </w:p>
    <w:p w:rsidR="00E3554D" w:rsidRDefault="00E3554D" w:rsidP="00E35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Pr="007033D9" w:rsidRDefault="00E3554D" w:rsidP="00E35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BFC" w:rsidRDefault="00944BFC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BFC" w:rsidRDefault="00944BFC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ab/>
      </w:r>
      <w:r w:rsidR="001E1A82" w:rsidRPr="00944B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5B4D" w:rsidRPr="00944B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745A" w:rsidRPr="00944B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6975" w:rsidRPr="00944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3554D" w:rsidRPr="00944BFC" w:rsidRDefault="000A6975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A82" w:rsidRPr="00944BFC">
        <w:rPr>
          <w:rFonts w:ascii="Times New Roman" w:hAnsi="Times New Roman" w:cs="Times New Roman"/>
          <w:b/>
          <w:sz w:val="28"/>
          <w:szCs w:val="28"/>
        </w:rPr>
        <w:t xml:space="preserve">Х.Д. </w:t>
      </w:r>
      <w:proofErr w:type="spellStart"/>
      <w:r w:rsidR="001E1A82" w:rsidRPr="00944BFC">
        <w:rPr>
          <w:rFonts w:ascii="Times New Roman" w:hAnsi="Times New Roman" w:cs="Times New Roman"/>
          <w:b/>
          <w:sz w:val="28"/>
          <w:szCs w:val="28"/>
        </w:rPr>
        <w:t>Мусалов</w:t>
      </w:r>
      <w:proofErr w:type="spellEnd"/>
      <w:r w:rsidR="00944BFC">
        <w:rPr>
          <w:rFonts w:ascii="Times New Roman" w:hAnsi="Times New Roman" w:cs="Times New Roman"/>
          <w:b/>
          <w:sz w:val="28"/>
          <w:szCs w:val="28"/>
        </w:rPr>
        <w:t>.</w:t>
      </w:r>
    </w:p>
    <w:p w:rsidR="00E3554D" w:rsidRDefault="00E3554D" w:rsidP="00E3554D">
      <w:pPr>
        <w:pStyle w:val="aa"/>
        <w:ind w:left="5103"/>
        <w:jc w:val="center"/>
        <w:rPr>
          <w:sz w:val="28"/>
          <w:szCs w:val="28"/>
          <w:lang w:val="ru-RU"/>
        </w:rPr>
      </w:pPr>
    </w:p>
    <w:p w:rsidR="00E3554D" w:rsidRDefault="00E3554D" w:rsidP="00E3554D">
      <w:pPr>
        <w:pStyle w:val="aa"/>
        <w:ind w:left="5103"/>
        <w:jc w:val="center"/>
        <w:rPr>
          <w:sz w:val="28"/>
          <w:szCs w:val="28"/>
          <w:lang w:val="ru-RU"/>
        </w:rPr>
      </w:pPr>
    </w:p>
    <w:p w:rsidR="00944BFC" w:rsidRDefault="00944BFC" w:rsidP="000E37C5">
      <w:pPr>
        <w:pStyle w:val="aa"/>
        <w:ind w:left="5103"/>
        <w:jc w:val="right"/>
        <w:rPr>
          <w:sz w:val="28"/>
          <w:szCs w:val="28"/>
          <w:lang w:val="ru-RU"/>
        </w:rPr>
      </w:pPr>
    </w:p>
    <w:p w:rsidR="00E3554D" w:rsidRPr="000E37C5" w:rsidRDefault="00E3554D" w:rsidP="000E37C5">
      <w:pPr>
        <w:pStyle w:val="aa"/>
        <w:ind w:left="5103"/>
        <w:jc w:val="right"/>
        <w:rPr>
          <w:sz w:val="28"/>
          <w:szCs w:val="28"/>
          <w:lang w:val="ru-RU"/>
        </w:rPr>
      </w:pPr>
      <w:r w:rsidRPr="0005711C">
        <w:rPr>
          <w:sz w:val="28"/>
          <w:szCs w:val="28"/>
        </w:rPr>
        <w:t>ПРИЛОЖЕНИЕ</w:t>
      </w:r>
    </w:p>
    <w:p w:rsidR="00E3554D" w:rsidRPr="0005711C" w:rsidRDefault="000E37C5" w:rsidP="000E37C5">
      <w:pPr>
        <w:pStyle w:val="aa"/>
        <w:ind w:left="5103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постановлению </w:t>
      </w:r>
    </w:p>
    <w:p w:rsidR="000E37C5" w:rsidRDefault="000E37C5" w:rsidP="000E37C5">
      <w:pPr>
        <w:pStyle w:val="aa"/>
        <w:ind w:left="510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администрации </w:t>
      </w:r>
    </w:p>
    <w:p w:rsidR="00E3554D" w:rsidRPr="000E37C5" w:rsidRDefault="001E1A82" w:rsidP="000E37C5">
      <w:pPr>
        <w:pStyle w:val="aa"/>
        <w:ind w:left="5103"/>
        <w:jc w:val="right"/>
        <w:rPr>
          <w:sz w:val="28"/>
          <w:szCs w:val="28"/>
        </w:rPr>
      </w:pPr>
      <w:proofErr w:type="spellStart"/>
      <w:r w:rsidRPr="00944BFC">
        <w:rPr>
          <w:sz w:val="28"/>
          <w:szCs w:val="28"/>
          <w:lang w:val="ru-RU"/>
        </w:rPr>
        <w:t>Киринского</w:t>
      </w:r>
      <w:proofErr w:type="spellEnd"/>
      <w:r w:rsidRPr="003575D5">
        <w:rPr>
          <w:sz w:val="28"/>
          <w:szCs w:val="28"/>
        </w:rPr>
        <w:t xml:space="preserve"> </w:t>
      </w:r>
      <w:r w:rsidR="00E3554D" w:rsidRPr="0005711C">
        <w:rPr>
          <w:sz w:val="28"/>
          <w:szCs w:val="28"/>
        </w:rPr>
        <w:t xml:space="preserve">сельского поселения </w:t>
      </w:r>
    </w:p>
    <w:p w:rsidR="00E3554D" w:rsidRDefault="000E37C5" w:rsidP="00944BFC">
      <w:pPr>
        <w:pStyle w:val="aa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от </w:t>
      </w:r>
      <w:r w:rsidR="00755B4D">
        <w:rPr>
          <w:sz w:val="28"/>
          <w:szCs w:val="28"/>
          <w:lang w:val="ru-RU"/>
        </w:rPr>
        <w:t>25</w:t>
      </w:r>
      <w:r w:rsidR="006841AB">
        <w:rPr>
          <w:sz w:val="28"/>
          <w:szCs w:val="28"/>
          <w:lang w:val="ru-RU"/>
        </w:rPr>
        <w:t xml:space="preserve">.05.2017          </w:t>
      </w:r>
      <w:r>
        <w:rPr>
          <w:sz w:val="28"/>
          <w:szCs w:val="28"/>
          <w:lang w:val="ru-RU"/>
        </w:rPr>
        <w:t>№</w:t>
      </w:r>
      <w:r w:rsidR="00944BFC">
        <w:rPr>
          <w:sz w:val="28"/>
          <w:szCs w:val="28"/>
          <w:lang w:val="ru-RU"/>
        </w:rPr>
        <w:t xml:space="preserve"> </w:t>
      </w:r>
      <w:r w:rsidR="00944BFC" w:rsidRPr="00944BFC">
        <w:rPr>
          <w:sz w:val="28"/>
          <w:szCs w:val="28"/>
          <w:u w:val="single"/>
          <w:lang w:val="ru-RU"/>
        </w:rPr>
        <w:t>03</w:t>
      </w:r>
    </w:p>
    <w:p w:rsidR="00E3554D" w:rsidRDefault="00E3554D" w:rsidP="00E3554D">
      <w:pPr>
        <w:pStyle w:val="aa"/>
        <w:jc w:val="center"/>
        <w:rPr>
          <w:b/>
          <w:sz w:val="28"/>
          <w:szCs w:val="28"/>
          <w:lang w:val="ru-RU"/>
        </w:rPr>
      </w:pPr>
    </w:p>
    <w:p w:rsidR="00E3554D" w:rsidRPr="0019354D" w:rsidRDefault="00E3554D" w:rsidP="00E3554D">
      <w:pPr>
        <w:pStyle w:val="aa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 xml:space="preserve">ПОЛОЖЕНИЕ </w:t>
      </w:r>
    </w:p>
    <w:p w:rsidR="00E3554D" w:rsidRPr="0019354D" w:rsidRDefault="00E3554D" w:rsidP="00E3554D">
      <w:pPr>
        <w:pStyle w:val="aa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>о порядке формирования, ведения</w:t>
      </w:r>
      <w:r>
        <w:rPr>
          <w:b/>
          <w:sz w:val="28"/>
          <w:szCs w:val="28"/>
        </w:rPr>
        <w:t xml:space="preserve"> и обязательного опубликования П</w:t>
      </w:r>
      <w:r w:rsidRPr="0019354D">
        <w:rPr>
          <w:b/>
          <w:sz w:val="28"/>
          <w:szCs w:val="28"/>
        </w:rPr>
        <w:t xml:space="preserve">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 </w:t>
      </w:r>
      <w:r>
        <w:rPr>
          <w:b/>
          <w:sz w:val="28"/>
          <w:szCs w:val="28"/>
        </w:rPr>
        <w:t xml:space="preserve">имущества </w:t>
      </w:r>
      <w:r w:rsidRPr="0019354D">
        <w:rPr>
          <w:b/>
          <w:sz w:val="28"/>
          <w:szCs w:val="28"/>
        </w:rPr>
        <w:t>включен</w:t>
      </w:r>
      <w:r>
        <w:rPr>
          <w:b/>
          <w:sz w:val="28"/>
          <w:szCs w:val="28"/>
        </w:rPr>
        <w:t xml:space="preserve">ного в данный Перечень </w:t>
      </w:r>
    </w:p>
    <w:p w:rsidR="00E3554D" w:rsidRPr="0005711C" w:rsidRDefault="00E3554D" w:rsidP="00E3554D">
      <w:pPr>
        <w:pStyle w:val="aa"/>
        <w:jc w:val="center"/>
        <w:rPr>
          <w:sz w:val="28"/>
          <w:szCs w:val="28"/>
        </w:rPr>
      </w:pPr>
    </w:p>
    <w:p w:rsidR="00E3554D" w:rsidRPr="00944BFC" w:rsidRDefault="00E3554D" w:rsidP="00944BFC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42C0B">
        <w:rPr>
          <w:sz w:val="28"/>
          <w:szCs w:val="28"/>
        </w:rPr>
        <w:t>Общие положения</w:t>
      </w:r>
    </w:p>
    <w:p w:rsidR="00E3554D" w:rsidRPr="003575D5" w:rsidRDefault="00E3554D" w:rsidP="00E3554D">
      <w:pPr>
        <w:pStyle w:val="aa"/>
        <w:ind w:firstLine="720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предоставления в аренду муниципального имущества включенного в данный Перечень.</w:t>
      </w:r>
    </w:p>
    <w:p w:rsidR="00E3554D" w:rsidRPr="0005711C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05711C">
        <w:rPr>
          <w:sz w:val="28"/>
          <w:szCs w:val="28"/>
        </w:rPr>
        <w:t>1.2. Муниципальное имущество, включенное в Перечень:</w:t>
      </w:r>
    </w:p>
    <w:p w:rsidR="00E3554D" w:rsidRPr="0005711C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05711C">
        <w:rPr>
          <w:sz w:val="28"/>
          <w:szCs w:val="28"/>
        </w:rPr>
        <w:t>-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</w:p>
    <w:p w:rsidR="00E3554D" w:rsidRPr="0005711C" w:rsidRDefault="00E3554D" w:rsidP="00E3554D">
      <w:pPr>
        <w:pStyle w:val="aa"/>
        <w:jc w:val="both"/>
        <w:rPr>
          <w:sz w:val="28"/>
          <w:szCs w:val="28"/>
        </w:rPr>
      </w:pPr>
      <w:r w:rsidRPr="0005711C">
        <w:rPr>
          <w:sz w:val="28"/>
          <w:szCs w:val="28"/>
        </w:rPr>
        <w:t>- не подлежит отчуждению в частную собственность;</w:t>
      </w:r>
    </w:p>
    <w:p w:rsidR="00E3554D" w:rsidRPr="003575D5" w:rsidRDefault="00E3554D" w:rsidP="00E3554D">
      <w:pPr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5D5">
        <w:rPr>
          <w:rFonts w:ascii="Times New Roman" w:hAnsi="Times New Roman" w:cs="Times New Roman"/>
          <w:sz w:val="28"/>
          <w:szCs w:val="28"/>
        </w:rPr>
        <w:t>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 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0E37C5" w:rsidRDefault="000E37C5" w:rsidP="00944BFC">
      <w:pPr>
        <w:pStyle w:val="aa"/>
        <w:rPr>
          <w:sz w:val="28"/>
          <w:szCs w:val="28"/>
          <w:lang w:val="ru-RU"/>
        </w:rPr>
      </w:pPr>
    </w:p>
    <w:p w:rsidR="00E3554D" w:rsidRPr="0005711C" w:rsidRDefault="00E3554D" w:rsidP="00E3554D">
      <w:pPr>
        <w:pStyle w:val="aa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3575D5">
        <w:rPr>
          <w:sz w:val="28"/>
          <w:szCs w:val="28"/>
        </w:rPr>
        <w:t>Порядок формирования и ведения Перечня</w:t>
      </w:r>
    </w:p>
    <w:p w:rsidR="00E3554D" w:rsidRPr="003575D5" w:rsidRDefault="00E3554D" w:rsidP="00E3554D">
      <w:pPr>
        <w:pStyle w:val="aa"/>
        <w:rPr>
          <w:sz w:val="28"/>
          <w:szCs w:val="28"/>
        </w:rPr>
      </w:pPr>
    </w:p>
    <w:p w:rsidR="00E3554D" w:rsidRPr="000E37C5" w:rsidRDefault="00E3554D" w:rsidP="000E37C5">
      <w:pPr>
        <w:pStyle w:val="aa"/>
        <w:ind w:firstLine="851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2.1. Формирование и ведение Перечня осуществляется администрацией сельского поселения. Решение о включении (исключении) объектов </w:t>
      </w:r>
      <w:r w:rsidRPr="003575D5">
        <w:rPr>
          <w:sz w:val="28"/>
          <w:szCs w:val="28"/>
        </w:rPr>
        <w:lastRenderedPageBreak/>
        <w:t xml:space="preserve">муниципального имущества в Перечень принимается </w:t>
      </w:r>
      <w:r w:rsidR="000E37C5">
        <w:rPr>
          <w:sz w:val="28"/>
          <w:szCs w:val="28"/>
          <w:lang w:val="ru-RU"/>
        </w:rPr>
        <w:t>Главой администрации сельского поселения.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 и содержит следующие сведения: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наименование муниципального имущества;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адрес объекта муниципальной собственности;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целевое использование арендуемого имущества;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обременениях прав на объекты муниципального имущества (реквизиты договоров, цели использования объектов муниципальной собственности, сроки, на которые заключены договора аренды);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отметка о внесении в Перечень (дата, основание);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отметка об исключении из Перечня (дата, основание).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Сведения, содержащиеся в Перечне, являются открытыми и общедоступными.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2.3. В Перечень включаются объекты имущества, являющиеся собственностью сельского поселения, не обремененные правами третьих лиц (за исключением имущественных прав субъектов малого и среднего предпринимательства), муниципальных унитарных предприятий и муниципальных учреждений сельского поселения: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отдельно стоящие нежилые здания;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встроенные нежилые помещения;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иное движимое имущество.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 2.4. Ведение Перечня имущества осуществляется в соответствии со следующими принципами: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непрерывность внесения в Перечень имущества изменяющихся сведений об объектах;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открытость сведений, содержащихся в Перечне имущества;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5</w:t>
      </w:r>
      <w:r w:rsidRPr="003575D5">
        <w:rPr>
          <w:sz w:val="28"/>
          <w:szCs w:val="28"/>
        </w:rPr>
        <w:t>. Перечень подлежит уточнению в случае необходимости исключения объектов либо включения новых объектов, изменении сведений об объектах имущества</w:t>
      </w:r>
      <w:r>
        <w:rPr>
          <w:sz w:val="28"/>
          <w:szCs w:val="28"/>
          <w:lang w:val="ru-RU"/>
        </w:rPr>
        <w:t>,</w:t>
      </w:r>
      <w:r w:rsidRPr="003575D5">
        <w:rPr>
          <w:sz w:val="28"/>
          <w:szCs w:val="28"/>
        </w:rPr>
        <w:t xml:space="preserve"> содержащегося в Перечне. Объекты могут быть исключены из Перечня в случаях: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невостребованности объектов для указанных в настоящем Положении целей;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исключения видов деятельности, для которых предоставлен или может быть предоставлен объект, из перечня социально значимых видов деятельности;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необходимости использования имущества для муниципальных или государственных нужд;</w:t>
      </w:r>
    </w:p>
    <w:p w:rsidR="00E3554D" w:rsidRPr="00D32CA3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- в случае передачи в установленном действующим законодательством порядке объекта имущества в государственную собственность или собственность сельского поселения.</w:t>
      </w:r>
    </w:p>
    <w:p w:rsidR="00E3554D" w:rsidRPr="000E37C5" w:rsidRDefault="00E3554D" w:rsidP="00E3554D">
      <w:pPr>
        <w:pStyle w:val="aa"/>
        <w:ind w:firstLine="851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6</w:t>
      </w:r>
      <w:r w:rsidRPr="003575D5">
        <w:rPr>
          <w:sz w:val="28"/>
          <w:szCs w:val="28"/>
        </w:rPr>
        <w:t>. Администрация сельского поселения в течение десяти дней с даты п</w:t>
      </w:r>
      <w:r w:rsidR="000E37C5">
        <w:rPr>
          <w:sz w:val="28"/>
          <w:szCs w:val="28"/>
        </w:rPr>
        <w:t xml:space="preserve">ринятия </w:t>
      </w:r>
      <w:r w:rsidR="000E37C5">
        <w:rPr>
          <w:sz w:val="28"/>
          <w:szCs w:val="28"/>
          <w:lang w:val="ru-RU"/>
        </w:rPr>
        <w:t xml:space="preserve">постановления </w:t>
      </w:r>
      <w:r w:rsidRPr="003575D5">
        <w:rPr>
          <w:sz w:val="28"/>
          <w:szCs w:val="28"/>
        </w:rPr>
        <w:t xml:space="preserve"> об утверждения Перечня имущества или внесения в </w:t>
      </w:r>
      <w:r w:rsidRPr="003575D5">
        <w:rPr>
          <w:sz w:val="28"/>
          <w:szCs w:val="28"/>
        </w:rPr>
        <w:lastRenderedPageBreak/>
        <w:t>него изменений обеспечивает опубликование Пер</w:t>
      </w:r>
      <w:r w:rsidR="000E37C5">
        <w:rPr>
          <w:sz w:val="28"/>
          <w:szCs w:val="28"/>
        </w:rPr>
        <w:t xml:space="preserve">ечня в газете </w:t>
      </w:r>
      <w:r w:rsidRPr="003575D5">
        <w:rPr>
          <w:sz w:val="28"/>
          <w:szCs w:val="28"/>
        </w:rPr>
        <w:t>и размещение на о</w:t>
      </w:r>
      <w:r w:rsidR="000E37C5">
        <w:rPr>
          <w:sz w:val="28"/>
          <w:szCs w:val="28"/>
        </w:rPr>
        <w:t xml:space="preserve">фициальном сайте </w:t>
      </w:r>
      <w:r w:rsidR="000E37C5">
        <w:rPr>
          <w:sz w:val="28"/>
          <w:szCs w:val="28"/>
          <w:lang w:val="ru-RU"/>
        </w:rPr>
        <w:t>администрации сельского поселения.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</w:p>
    <w:p w:rsidR="00E3554D" w:rsidRPr="003575D5" w:rsidRDefault="00E3554D" w:rsidP="00E3554D">
      <w:pPr>
        <w:pStyle w:val="aa"/>
        <w:numPr>
          <w:ilvl w:val="0"/>
          <w:numId w:val="5"/>
        </w:numPr>
        <w:ind w:left="0"/>
        <w:jc w:val="center"/>
        <w:rPr>
          <w:sz w:val="28"/>
          <w:szCs w:val="28"/>
        </w:rPr>
      </w:pPr>
      <w:r w:rsidRPr="003575D5">
        <w:rPr>
          <w:sz w:val="28"/>
          <w:szCs w:val="28"/>
        </w:rPr>
        <w:t>Порядок и условия предоставления имущества в аренду</w:t>
      </w:r>
    </w:p>
    <w:p w:rsidR="00E3554D" w:rsidRPr="0005711C" w:rsidRDefault="00E3554D" w:rsidP="00E3554D">
      <w:pPr>
        <w:pStyle w:val="aa"/>
        <w:jc w:val="center"/>
        <w:rPr>
          <w:sz w:val="28"/>
          <w:szCs w:val="28"/>
        </w:rPr>
      </w:pP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3.1. Предоставление в аренду субъектам малого и среднего предпринимательства муниципального имущества включенного в Перечень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Проведение торгов на право заключения долгосрочного договора аренды муниципального имущества</w:t>
      </w:r>
      <w:r>
        <w:rPr>
          <w:sz w:val="28"/>
          <w:szCs w:val="28"/>
          <w:lang w:val="ru-RU"/>
        </w:rPr>
        <w:t>,</w:t>
      </w:r>
      <w:r w:rsidRPr="003575D5">
        <w:rPr>
          <w:sz w:val="28"/>
          <w:szCs w:val="28"/>
        </w:rPr>
        <w:t xml:space="preserve"> включенного в Перечень</w:t>
      </w:r>
      <w:r>
        <w:rPr>
          <w:sz w:val="28"/>
          <w:szCs w:val="28"/>
          <w:lang w:val="ru-RU"/>
        </w:rPr>
        <w:t>,</w:t>
      </w:r>
      <w:r w:rsidRPr="003575D5">
        <w:rPr>
          <w:sz w:val="28"/>
          <w:szCs w:val="28"/>
        </w:rPr>
        <w:t xml:space="preserve"> осуществляется в соответствии с Федеральным законом от 26 июля 2006 года № 135 – ФЗ «О защите конкуренции»</w:t>
      </w:r>
      <w:r>
        <w:rPr>
          <w:sz w:val="28"/>
          <w:szCs w:val="28"/>
          <w:lang w:val="ru-RU"/>
        </w:rPr>
        <w:t xml:space="preserve">, Федеральным законом от 22 июля 2008 года № 159 - ФЗ </w:t>
      </w:r>
      <w:r w:rsidRPr="00332830">
        <w:rPr>
          <w:sz w:val="28"/>
          <w:szCs w:val="28"/>
          <w:lang w:val="ru-RU"/>
        </w:rPr>
        <w:t>«</w:t>
      </w:r>
      <w:r w:rsidRPr="0033283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32830">
        <w:rPr>
          <w:sz w:val="28"/>
          <w:szCs w:val="28"/>
          <w:lang w:val="ru-RU"/>
        </w:rPr>
        <w:t>»</w:t>
      </w:r>
      <w:r w:rsidRPr="003575D5">
        <w:rPr>
          <w:sz w:val="28"/>
          <w:szCs w:val="28"/>
        </w:rPr>
        <w:t>и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лет, без права выкупа арендованного объекта, сдачи его в безвозмездное пользование, переуступки прав и обязанностей по договору аренды третьим лицам, залога арендных прав и внесения его в качестве вклада в уставный капитал.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E3554D" w:rsidRDefault="00E3554D" w:rsidP="00E3554D">
      <w:pPr>
        <w:pStyle w:val="aa"/>
        <w:ind w:firstLine="851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</w:t>
      </w:r>
    </w:p>
    <w:p w:rsidR="00E3554D" w:rsidRPr="003575D5" w:rsidRDefault="00E3554D" w:rsidP="00E3554D">
      <w:pPr>
        <w:pStyle w:val="aa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арендной платы, составленного в соответствии с законодательством Российской Федерации об оценочной деятельности. </w:t>
      </w:r>
    </w:p>
    <w:p w:rsidR="00E3554D" w:rsidRPr="003575D5" w:rsidRDefault="00E3554D" w:rsidP="00E355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lastRenderedPageBreak/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</w:p>
    <w:p w:rsidR="00E3554D" w:rsidRPr="003575D5" w:rsidRDefault="00E3554D" w:rsidP="00E3554D">
      <w:pPr>
        <w:pStyle w:val="aa"/>
        <w:ind w:firstLine="851"/>
        <w:jc w:val="both"/>
        <w:rPr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554D" w:rsidSect="00B6745A">
          <w:pgSz w:w="11900" w:h="16800"/>
          <w:pgMar w:top="426" w:right="703" w:bottom="1440" w:left="1276" w:header="720" w:footer="720" w:gutter="0"/>
          <w:cols w:space="720"/>
          <w:noEndnote/>
          <w:docGrid w:linePitch="299"/>
        </w:sectPr>
      </w:pPr>
    </w:p>
    <w:p w:rsidR="00E3554D" w:rsidRDefault="00E3554D" w:rsidP="00E355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4D" w:rsidRPr="004778F1" w:rsidRDefault="00E3554D" w:rsidP="00E3554D">
      <w:pPr>
        <w:pStyle w:val="aa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554D" w:rsidRPr="004778F1" w:rsidRDefault="00E3554D" w:rsidP="00E3554D">
      <w:pPr>
        <w:pStyle w:val="aa"/>
        <w:ind w:left="7938"/>
        <w:jc w:val="center"/>
        <w:rPr>
          <w:sz w:val="28"/>
          <w:szCs w:val="28"/>
        </w:rPr>
      </w:pPr>
    </w:p>
    <w:p w:rsidR="00E3554D" w:rsidRPr="00C10554" w:rsidRDefault="00E3554D" w:rsidP="00E3554D">
      <w:pPr>
        <w:pStyle w:val="aa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10554">
        <w:rPr>
          <w:sz w:val="28"/>
          <w:szCs w:val="28"/>
        </w:rPr>
        <w:t>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 имущества включенного в данный Перечень</w:t>
      </w: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E3554D" w:rsidRDefault="00E3554D" w:rsidP="00E3554D">
      <w:pPr>
        <w:pStyle w:val="aa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муниципального имущества</w:t>
      </w:r>
      <w:r w:rsidR="006D4549">
        <w:rPr>
          <w:b/>
          <w:sz w:val="28"/>
          <w:szCs w:val="28"/>
          <w:lang w:val="ru-RU"/>
        </w:rPr>
        <w:t xml:space="preserve"> администрации</w:t>
      </w:r>
      <w:r>
        <w:rPr>
          <w:b/>
          <w:sz w:val="28"/>
          <w:szCs w:val="28"/>
        </w:rPr>
        <w:t xml:space="preserve"> сельского поселения </w:t>
      </w:r>
      <w:r w:rsidR="006D4549">
        <w:rPr>
          <w:b/>
          <w:sz w:val="28"/>
          <w:szCs w:val="28"/>
          <w:lang w:val="ru-RU"/>
        </w:rPr>
        <w:t>,</w:t>
      </w:r>
      <w:r w:rsidRPr="00C10554">
        <w:rPr>
          <w:b/>
          <w:sz w:val="28"/>
          <w:szCs w:val="28"/>
        </w:rPr>
        <w:t>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554D" w:rsidRPr="00C10554" w:rsidRDefault="00E3554D" w:rsidP="00E3554D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33"/>
        <w:gridCol w:w="1933"/>
        <w:gridCol w:w="1727"/>
        <w:gridCol w:w="2062"/>
        <w:gridCol w:w="1269"/>
        <w:gridCol w:w="1643"/>
        <w:gridCol w:w="1334"/>
        <w:gridCol w:w="1804"/>
      </w:tblGrid>
      <w:tr w:rsidR="00E3554D" w:rsidRPr="004778F1" w:rsidTr="00370662">
        <w:trPr>
          <w:trHeight w:val="615"/>
        </w:trPr>
        <w:tc>
          <w:tcPr>
            <w:tcW w:w="817" w:type="dxa"/>
            <w:vMerge w:val="restart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  <w:vMerge w:val="restart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именование муниципального имущества</w:t>
            </w:r>
          </w:p>
        </w:tc>
        <w:tc>
          <w:tcPr>
            <w:tcW w:w="1933" w:type="dxa"/>
            <w:vMerge w:val="restart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объекта муниципального имущества</w:t>
            </w:r>
          </w:p>
        </w:tc>
        <w:tc>
          <w:tcPr>
            <w:tcW w:w="1727" w:type="dxa"/>
            <w:vMerge w:val="restart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использование арендуемого имущества</w:t>
            </w:r>
          </w:p>
        </w:tc>
        <w:tc>
          <w:tcPr>
            <w:tcW w:w="2062" w:type="dxa"/>
            <w:vMerge w:val="restart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договора аренды, сроки договора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внесении в Перечень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об исключении из перечня</w:t>
            </w:r>
          </w:p>
        </w:tc>
      </w:tr>
      <w:tr w:rsidR="00E3554D" w:rsidRPr="004778F1" w:rsidTr="00370662">
        <w:trPr>
          <w:trHeight w:val="372"/>
        </w:trPr>
        <w:tc>
          <w:tcPr>
            <w:tcW w:w="817" w:type="dxa"/>
            <w:vMerge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E3554D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3554D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E3554D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E3554D" w:rsidRPr="004778F1" w:rsidTr="00370662">
        <w:tc>
          <w:tcPr>
            <w:tcW w:w="817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4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3" w:type="dxa"/>
          </w:tcPr>
          <w:p w:rsidR="00E3554D" w:rsidRPr="00742879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3554D" w:rsidRPr="004778F1" w:rsidTr="00370662">
        <w:tc>
          <w:tcPr>
            <w:tcW w:w="817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3554D" w:rsidRPr="00C10554" w:rsidRDefault="00E3554D" w:rsidP="003706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3554D" w:rsidRPr="004778F1" w:rsidTr="0037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9"/>
          </w:tcPr>
          <w:p w:rsidR="00E3554D" w:rsidRPr="004778F1" w:rsidRDefault="00E3554D" w:rsidP="0037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3554D" w:rsidRPr="00E3554D" w:rsidRDefault="00E3554D" w:rsidP="00E3554D">
      <w:pPr>
        <w:pStyle w:val="aa"/>
        <w:rPr>
          <w:sz w:val="28"/>
          <w:szCs w:val="28"/>
          <w:lang w:val="ru-RU"/>
        </w:rPr>
      </w:pPr>
    </w:p>
    <w:sectPr w:rsidR="00E3554D" w:rsidRPr="00E3554D" w:rsidSect="00E3554D">
      <w:pgSz w:w="16800" w:h="11900" w:orient="landscape"/>
      <w:pgMar w:top="701" w:right="1440" w:bottom="1276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41A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B5DF8"/>
    <w:multiLevelType w:val="hybridMultilevel"/>
    <w:tmpl w:val="120006CA"/>
    <w:lvl w:ilvl="0" w:tplc="E81AC6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A08FD"/>
    <w:multiLevelType w:val="hybridMultilevel"/>
    <w:tmpl w:val="7B5E6CDA"/>
    <w:lvl w:ilvl="0" w:tplc="9A1C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2B2DEE"/>
    <w:multiLevelType w:val="hybridMultilevel"/>
    <w:tmpl w:val="D052951A"/>
    <w:lvl w:ilvl="0" w:tplc="5D1C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486"/>
    <w:rsid w:val="0001331C"/>
    <w:rsid w:val="000152AE"/>
    <w:rsid w:val="000A6975"/>
    <w:rsid w:val="000E1C4A"/>
    <w:rsid w:val="000E37C5"/>
    <w:rsid w:val="001B6D03"/>
    <w:rsid w:val="001C2471"/>
    <w:rsid w:val="001E1A82"/>
    <w:rsid w:val="001E7F35"/>
    <w:rsid w:val="00291912"/>
    <w:rsid w:val="002D76C0"/>
    <w:rsid w:val="00317A57"/>
    <w:rsid w:val="003F360F"/>
    <w:rsid w:val="004062BB"/>
    <w:rsid w:val="00424C11"/>
    <w:rsid w:val="00433905"/>
    <w:rsid w:val="00471AE0"/>
    <w:rsid w:val="004D7973"/>
    <w:rsid w:val="004E0A64"/>
    <w:rsid w:val="004F01C1"/>
    <w:rsid w:val="00525269"/>
    <w:rsid w:val="005760EB"/>
    <w:rsid w:val="006152B1"/>
    <w:rsid w:val="00623DD2"/>
    <w:rsid w:val="00677196"/>
    <w:rsid w:val="006841AB"/>
    <w:rsid w:val="006B7C4F"/>
    <w:rsid w:val="006C346B"/>
    <w:rsid w:val="006D4549"/>
    <w:rsid w:val="006F57E7"/>
    <w:rsid w:val="00753033"/>
    <w:rsid w:val="00755B4D"/>
    <w:rsid w:val="00786E0D"/>
    <w:rsid w:val="00865975"/>
    <w:rsid w:val="0089190D"/>
    <w:rsid w:val="00944BFC"/>
    <w:rsid w:val="00947E72"/>
    <w:rsid w:val="009C749C"/>
    <w:rsid w:val="00A73264"/>
    <w:rsid w:val="00A91DEC"/>
    <w:rsid w:val="00AD2BD1"/>
    <w:rsid w:val="00AD7E91"/>
    <w:rsid w:val="00B6745A"/>
    <w:rsid w:val="00B8524C"/>
    <w:rsid w:val="00CE64F5"/>
    <w:rsid w:val="00D115D1"/>
    <w:rsid w:val="00D26932"/>
    <w:rsid w:val="00D63B7E"/>
    <w:rsid w:val="00E07BC7"/>
    <w:rsid w:val="00E3554D"/>
    <w:rsid w:val="00E5010B"/>
    <w:rsid w:val="00E65155"/>
    <w:rsid w:val="00E75486"/>
    <w:rsid w:val="00FA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1C"/>
  </w:style>
  <w:style w:type="paragraph" w:styleId="1">
    <w:name w:val="heading 1"/>
    <w:basedOn w:val="a"/>
    <w:next w:val="a"/>
    <w:link w:val="10"/>
    <w:qFormat/>
    <w:rsid w:val="005760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0EB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548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548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5486"/>
    <w:rPr>
      <w:i/>
      <w:iCs/>
    </w:rPr>
  </w:style>
  <w:style w:type="character" w:customStyle="1" w:styleId="apple-converted-space">
    <w:name w:val="apple-converted-space"/>
    <w:basedOn w:val="a0"/>
    <w:rsid w:val="00E5010B"/>
  </w:style>
  <w:style w:type="character" w:styleId="a6">
    <w:name w:val="Hyperlink"/>
    <w:basedOn w:val="a0"/>
    <w:uiPriority w:val="99"/>
    <w:semiHidden/>
    <w:unhideWhenUsed/>
    <w:rsid w:val="00E5010B"/>
    <w:rPr>
      <w:color w:val="0000FF"/>
      <w:u w:val="single"/>
    </w:rPr>
  </w:style>
  <w:style w:type="character" w:customStyle="1" w:styleId="blk">
    <w:name w:val="blk"/>
    <w:basedOn w:val="a0"/>
    <w:rsid w:val="00E5010B"/>
  </w:style>
  <w:style w:type="paragraph" w:styleId="a7">
    <w:name w:val="List Paragraph"/>
    <w:basedOn w:val="a"/>
    <w:uiPriority w:val="34"/>
    <w:qFormat/>
    <w:rsid w:val="00623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0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0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0E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5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PlusTitle">
    <w:name w:val="ConsPlusTitle"/>
    <w:uiPriority w:val="99"/>
    <w:rsid w:val="00E3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0E37C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0E37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2017-05-30T05:33:00Z</cp:lastPrinted>
  <dcterms:created xsi:type="dcterms:W3CDTF">2016-02-15T11:43:00Z</dcterms:created>
  <dcterms:modified xsi:type="dcterms:W3CDTF">2017-05-30T05:33:00Z</dcterms:modified>
</cp:coreProperties>
</file>